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bookmarkStart w:id="0" w:name="_GoBack"/>
      <w:bookmarkEnd w:id="0"/>
      <w:r w:rsidRPr="00746C2C">
        <w:rPr>
          <w:b/>
          <w:sz w:val="22"/>
          <w:szCs w:val="22"/>
          <w:lang w:val="cs-CZ"/>
        </w:rPr>
        <w:t xml:space="preserve">Výrobce: </w:t>
      </w:r>
      <w:r w:rsidRPr="00746C2C">
        <w:rPr>
          <w:sz w:val="22"/>
          <w:szCs w:val="22"/>
          <w:lang w:val="cs-CZ"/>
        </w:rPr>
        <w:t>ZPUH “Best Pest” Małgorzata Świętosławska, Jacek Świętosławski Spółka Jawna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 xml:space="preserve">ul. Moździerzowców 6 b, 43-602 Jaworzno </w:t>
      </w:r>
    </w:p>
    <w:p w:rsidR="004C6966" w:rsidRPr="00746C2C" w:rsidRDefault="004C6966" w:rsidP="00210962">
      <w:pPr>
        <w:pStyle w:val="Bezmezer"/>
        <w:pBdr>
          <w:bottom w:val="single" w:sz="6" w:space="1" w:color="auto"/>
        </w:pBdr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tel:  +48 32 617 75 71, fax: +48 32 615 00 07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b/>
          <w:sz w:val="22"/>
          <w:szCs w:val="22"/>
          <w:lang w:val="cs-CZ"/>
        </w:rPr>
      </w:pPr>
      <w:r w:rsidRPr="00746C2C">
        <w:rPr>
          <w:b/>
          <w:sz w:val="22"/>
          <w:szCs w:val="22"/>
          <w:lang w:val="cs-CZ"/>
        </w:rPr>
        <w:t>Penta 250 FS</w:t>
      </w:r>
    </w:p>
    <w:p w:rsidR="004C6966" w:rsidRPr="00746C2C" w:rsidRDefault="004C6966" w:rsidP="00210962">
      <w:pPr>
        <w:pStyle w:val="Bezmezer"/>
        <w:rPr>
          <w:b/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bCs/>
          <w:sz w:val="22"/>
          <w:szCs w:val="22"/>
          <w:lang w:val="cs-CZ"/>
        </w:rPr>
        <w:t>Č.j. MZDR/66936/2011/SOZ  k uvedení biocidního výrobku na trh</w:t>
      </w:r>
    </w:p>
    <w:p w:rsidR="004C6966" w:rsidRPr="00746C2C" w:rsidRDefault="004C6966" w:rsidP="00210962">
      <w:pPr>
        <w:pStyle w:val="Bezmezer"/>
        <w:rPr>
          <w:spacing w:val="40"/>
          <w:sz w:val="22"/>
          <w:szCs w:val="22"/>
          <w:u w:val="single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Insekticidní přípravek ve formě koncentrátu (suspenze) k ředění vodou.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b/>
          <w:sz w:val="22"/>
          <w:szCs w:val="22"/>
          <w:lang w:val="cs-CZ"/>
        </w:rPr>
        <w:t>Účinné látky :</w:t>
      </w:r>
      <w:r w:rsidRPr="00746C2C">
        <w:rPr>
          <w:sz w:val="22"/>
          <w:szCs w:val="22"/>
          <w:lang w:val="cs-CZ"/>
        </w:rPr>
        <w:t xml:space="preserve">  20% </w:t>
      </w:r>
      <w:r w:rsidRPr="00746C2C">
        <w:rPr>
          <w:noProof/>
          <w:sz w:val="22"/>
          <w:szCs w:val="22"/>
          <w:lang w:val="cs-CZ"/>
        </w:rPr>
        <w:t>Imidakloprid</w:t>
      </w:r>
      <w:r w:rsidRPr="00746C2C">
        <w:rPr>
          <w:sz w:val="22"/>
          <w:szCs w:val="22"/>
          <w:lang w:val="cs-CZ"/>
        </w:rPr>
        <w:t xml:space="preserve"> (chloronikotynyle) a 5% </w:t>
      </w:r>
      <w:r w:rsidRPr="00746C2C">
        <w:rPr>
          <w:noProof/>
          <w:sz w:val="22"/>
          <w:szCs w:val="22"/>
          <w:lang w:val="cs-CZ"/>
        </w:rPr>
        <w:t>Alpha-cypermethrin</w:t>
      </w:r>
      <w:r w:rsidRPr="00746C2C">
        <w:rPr>
          <w:sz w:val="22"/>
          <w:szCs w:val="22"/>
          <w:lang w:val="cs-CZ"/>
        </w:rPr>
        <w:t xml:space="preserve"> (pyretroidy)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 xml:space="preserve">                         v mikrokapsulích.</w:t>
      </w:r>
    </w:p>
    <w:p w:rsidR="00746C2C" w:rsidRPr="00746C2C" w:rsidRDefault="00746C2C" w:rsidP="00210962">
      <w:pPr>
        <w:pStyle w:val="Bezmezer"/>
        <w:rPr>
          <w:sz w:val="22"/>
          <w:szCs w:val="22"/>
          <w:lang w:val="cs-CZ"/>
        </w:rPr>
      </w:pP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46C2C" w:rsidRPr="00746C2C" w:rsidRDefault="00746C2C" w:rsidP="00746C2C">
      <w:pPr>
        <w:pStyle w:val="Bezmezer"/>
        <w:rPr>
          <w:b/>
          <w:bCs/>
          <w:sz w:val="22"/>
          <w:szCs w:val="22"/>
        </w:rPr>
      </w:pPr>
      <w:r w:rsidRPr="00746C2C">
        <w:rPr>
          <w:sz w:val="22"/>
          <w:szCs w:val="22"/>
        </w:rPr>
        <w:t xml:space="preserve"> </w:t>
      </w:r>
      <w:r w:rsidRPr="00746C2C">
        <w:rPr>
          <w:b/>
          <w:bCs/>
          <w:sz w:val="22"/>
          <w:szCs w:val="22"/>
        </w:rPr>
        <w:t>Signálni slovo: Varování</w:t>
      </w:r>
    </w:p>
    <w:p w:rsidR="00746C2C" w:rsidRPr="00746C2C" w:rsidRDefault="00746C2C" w:rsidP="00746C2C">
      <w:pPr>
        <w:pStyle w:val="Bezmezer"/>
        <w:rPr>
          <w:sz w:val="22"/>
          <w:szCs w:val="22"/>
          <w:lang w:val="cs-CZ"/>
        </w:rPr>
      </w:pPr>
    </w:p>
    <w:p w:rsidR="004C6966" w:rsidRPr="00746C2C" w:rsidRDefault="00746C2C" w:rsidP="00746C2C">
      <w:pPr>
        <w:pStyle w:val="Bezmezer"/>
        <w:rPr>
          <w:sz w:val="22"/>
          <w:szCs w:val="22"/>
          <w:lang w:val="cs-CZ"/>
        </w:rPr>
      </w:pPr>
      <w:r>
        <w:rPr>
          <w:noProof/>
          <w:sz w:val="22"/>
          <w:szCs w:val="22"/>
          <w:lang w:val="cs-CZ" w:eastAsia="cs-CZ"/>
        </w:rPr>
        <w:drawing>
          <wp:inline distT="0" distB="0" distL="0" distR="0">
            <wp:extent cx="1028700" cy="1021080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66" w:rsidRPr="00746C2C">
        <w:rPr>
          <w:b/>
          <w:sz w:val="22"/>
          <w:szCs w:val="22"/>
          <w:lang w:val="cs-CZ"/>
        </w:rPr>
        <w:tab/>
      </w:r>
      <w:r w:rsidR="004C6966" w:rsidRPr="00746C2C">
        <w:rPr>
          <w:sz w:val="22"/>
          <w:szCs w:val="22"/>
          <w:lang w:val="cs-CZ"/>
        </w:rPr>
        <w:tab/>
      </w:r>
      <w:r>
        <w:rPr>
          <w:noProof/>
          <w:sz w:val="22"/>
          <w:szCs w:val="22"/>
          <w:lang w:val="cs-CZ" w:eastAsia="cs-CZ"/>
        </w:rPr>
        <w:drawing>
          <wp:inline distT="0" distB="0" distL="0" distR="0">
            <wp:extent cx="998220" cy="9982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66" w:rsidRPr="00746C2C">
        <w:rPr>
          <w:sz w:val="22"/>
          <w:szCs w:val="22"/>
          <w:lang w:val="cs-CZ"/>
        </w:rPr>
        <w:t xml:space="preserve"> </w:t>
      </w: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6C2C">
        <w:rPr>
          <w:rFonts w:ascii="Times New Roman" w:hAnsi="Times New Roman" w:cs="Times New Roman"/>
          <w:b/>
          <w:bCs/>
          <w:sz w:val="22"/>
          <w:szCs w:val="22"/>
        </w:rPr>
        <w:t xml:space="preserve">H302 Zdraví škodlivý při požití. </w:t>
      </w:r>
    </w:p>
    <w:p w:rsidR="00746C2C" w:rsidRPr="00746C2C" w:rsidRDefault="00746C2C" w:rsidP="00746C2C">
      <w:pPr>
        <w:pStyle w:val="Bezmezer"/>
        <w:rPr>
          <w:b/>
          <w:bCs/>
          <w:sz w:val="22"/>
          <w:szCs w:val="22"/>
          <w:lang w:val="cs-CZ"/>
        </w:rPr>
      </w:pPr>
      <w:r w:rsidRPr="00746C2C">
        <w:rPr>
          <w:b/>
          <w:bCs/>
          <w:sz w:val="22"/>
          <w:szCs w:val="22"/>
          <w:lang w:val="cs-CZ"/>
        </w:rPr>
        <w:t>H410 Vysoce toxický pro vodní organismy, s dlouhodobými účinky.</w:t>
      </w:r>
    </w:p>
    <w:p w:rsidR="00746C2C" w:rsidRPr="00746C2C" w:rsidRDefault="00746C2C" w:rsidP="00746C2C">
      <w:pPr>
        <w:pStyle w:val="Bezmezer"/>
        <w:rPr>
          <w:b/>
          <w:sz w:val="22"/>
          <w:szCs w:val="22"/>
          <w:lang w:val="cs-CZ"/>
        </w:rPr>
      </w:pP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6C2C">
        <w:rPr>
          <w:rFonts w:ascii="Times New Roman" w:hAnsi="Times New Roman" w:cs="Times New Roman"/>
          <w:sz w:val="22"/>
          <w:szCs w:val="22"/>
        </w:rPr>
        <w:t xml:space="preserve">P102 Uchovávejte mimo dosah dětí. </w:t>
      </w: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6C2C">
        <w:rPr>
          <w:rFonts w:ascii="Times New Roman" w:hAnsi="Times New Roman" w:cs="Times New Roman"/>
          <w:sz w:val="22"/>
          <w:szCs w:val="22"/>
        </w:rPr>
        <w:t xml:space="preserve">P262 Zabraňte styku s očima, kůží nebo oděvem. </w:t>
      </w: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6C2C">
        <w:rPr>
          <w:rFonts w:ascii="Times New Roman" w:hAnsi="Times New Roman" w:cs="Times New Roman"/>
          <w:sz w:val="22"/>
          <w:szCs w:val="22"/>
        </w:rPr>
        <w:t xml:space="preserve">P273 Zabraňte uvolnění do životního prostředí. </w:t>
      </w: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6C2C">
        <w:rPr>
          <w:rFonts w:ascii="Times New Roman" w:hAnsi="Times New Roman" w:cs="Times New Roman"/>
          <w:sz w:val="22"/>
          <w:szCs w:val="22"/>
        </w:rPr>
        <w:t xml:space="preserve">P280 Používejte ochranné rukavice/ochranný oděv/ochranné brýle/obličejový štít. </w:t>
      </w: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6C2C">
        <w:rPr>
          <w:rFonts w:ascii="Times New Roman" w:hAnsi="Times New Roman" w:cs="Times New Roman"/>
          <w:sz w:val="22"/>
          <w:szCs w:val="22"/>
        </w:rPr>
        <w:t xml:space="preserve">P301 + P310 PŘI POŽITÍ: Okamžitě volejte TOXIKOLOGICKÉ INFORMAČNÍ STŘEDISKO nebo lékaře. </w:t>
      </w:r>
    </w:p>
    <w:p w:rsidR="00746C2C" w:rsidRPr="00746C2C" w:rsidRDefault="00746C2C" w:rsidP="00746C2C">
      <w:pPr>
        <w:pStyle w:val="Bezmezer"/>
        <w:rPr>
          <w:sz w:val="22"/>
          <w:szCs w:val="22"/>
        </w:rPr>
      </w:pPr>
      <w:r w:rsidRPr="00746C2C">
        <w:rPr>
          <w:sz w:val="22"/>
          <w:szCs w:val="22"/>
        </w:rPr>
        <w:t>P501 Odstraňte obsah/obal v souladu se zákonem.</w:t>
      </w:r>
    </w:p>
    <w:p w:rsidR="00746C2C" w:rsidRPr="00746C2C" w:rsidRDefault="00746C2C" w:rsidP="00746C2C">
      <w:pPr>
        <w:pStyle w:val="Bezmezer"/>
        <w:rPr>
          <w:sz w:val="22"/>
          <w:szCs w:val="22"/>
        </w:rPr>
      </w:pP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6C2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6C2C">
        <w:rPr>
          <w:rFonts w:ascii="Times New Roman" w:hAnsi="Times New Roman" w:cs="Times New Roman"/>
          <w:b/>
          <w:bCs/>
          <w:sz w:val="22"/>
          <w:szCs w:val="22"/>
        </w:rPr>
        <w:t xml:space="preserve">Uskladnění: </w:t>
      </w:r>
    </w:p>
    <w:p w:rsidR="00746C2C" w:rsidRPr="00746C2C" w:rsidRDefault="00746C2C" w:rsidP="00746C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6C2C">
        <w:rPr>
          <w:rFonts w:ascii="Times New Roman" w:hAnsi="Times New Roman" w:cs="Times New Roman"/>
          <w:sz w:val="22"/>
          <w:szCs w:val="22"/>
        </w:rPr>
        <w:t xml:space="preserve">Skladovat v těsně uzavřeném obalu ve větrané a suché místnosti, při mírné teplotě (ne méně než 5°C a ne vyšší než 30°C). Neskladovat s potravinami, nápoji ani krmivem pro zvířata. Uchovávat mimo dosah dětí. </w:t>
      </w:r>
    </w:p>
    <w:p w:rsidR="00746C2C" w:rsidRPr="00746C2C" w:rsidRDefault="00746C2C" w:rsidP="00746C2C">
      <w:pPr>
        <w:pStyle w:val="Bezmezer"/>
        <w:rPr>
          <w:sz w:val="22"/>
          <w:szCs w:val="22"/>
          <w:lang w:val="cs-CZ"/>
        </w:rPr>
      </w:pPr>
      <w:r w:rsidRPr="00746C2C">
        <w:rPr>
          <w:b/>
          <w:bCs/>
          <w:sz w:val="22"/>
          <w:szCs w:val="22"/>
          <w:lang w:val="cs-CZ"/>
        </w:rPr>
        <w:t>Přípravek používejte jen podle návodu!</w:t>
      </w:r>
    </w:p>
    <w:p w:rsidR="00746C2C" w:rsidRPr="00746C2C" w:rsidRDefault="00746C2C" w:rsidP="00746C2C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746C2C">
      <w:pPr>
        <w:pStyle w:val="Bezmezer"/>
        <w:rPr>
          <w:b/>
          <w:sz w:val="22"/>
          <w:szCs w:val="22"/>
          <w:lang w:val="cs-CZ"/>
        </w:rPr>
      </w:pPr>
      <w:r w:rsidRPr="00746C2C">
        <w:rPr>
          <w:b/>
          <w:bCs/>
          <w:sz w:val="22"/>
          <w:szCs w:val="22"/>
          <w:lang w:val="cs-CZ"/>
        </w:rPr>
        <w:t>Použití</w:t>
      </w:r>
      <w:r w:rsidRPr="00746C2C">
        <w:rPr>
          <w:b/>
          <w:sz w:val="22"/>
          <w:szCs w:val="22"/>
          <w:lang w:val="cs-CZ"/>
        </w:rPr>
        <w:t xml:space="preserve">:  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Přípravek je určen k profesionálnímu použití k hubení létajícího a lezoucího hmyzu ( much, komárů, rusů, švábů, štěnic, mravenců-faraonů, rybenek ) v objektech občanské vybavenosti, hotelích, výrobních závodech, skladech, komerčních objektech, kancelářích, bytech, zemědělských provozech apod. Přípravek se nesmí používat v prostorech, ve kterých se uskladňují a zpracovávají potraviny a v místnostech, ve kterých přebývají alergici.</w:t>
      </w:r>
    </w:p>
    <w:p w:rsidR="004C6966" w:rsidRPr="00746C2C" w:rsidRDefault="004C6966" w:rsidP="00210962">
      <w:pPr>
        <w:pStyle w:val="Bezmezer"/>
        <w:rPr>
          <w:b/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b/>
          <w:sz w:val="22"/>
          <w:szCs w:val="22"/>
          <w:lang w:val="cs-CZ"/>
        </w:rPr>
      </w:pPr>
      <w:r w:rsidRPr="00746C2C">
        <w:rPr>
          <w:b/>
          <w:bCs/>
          <w:sz w:val="22"/>
          <w:szCs w:val="22"/>
          <w:lang w:val="cs-CZ"/>
        </w:rPr>
        <w:t>Návod k použití</w:t>
      </w:r>
      <w:r w:rsidRPr="00746C2C">
        <w:rPr>
          <w:b/>
          <w:sz w:val="22"/>
          <w:szCs w:val="22"/>
          <w:lang w:val="cs-CZ"/>
        </w:rPr>
        <w:t>: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Přesně stanovit potřebné množství pracovní tekutiny (</w:t>
      </w:r>
      <w:smartTag w:uri="urn:schemas-microsoft-com:office:smarttags" w:element="metricconverter">
        <w:smartTagPr>
          <w:attr w:name="ProductID" w:val="1 l"/>
        </w:smartTagPr>
        <w:r w:rsidRPr="00746C2C">
          <w:rPr>
            <w:sz w:val="22"/>
            <w:szCs w:val="22"/>
            <w:lang w:val="cs-CZ"/>
          </w:rPr>
          <w:t>1 l</w:t>
        </w:r>
      </w:smartTag>
      <w:r w:rsidRPr="00746C2C">
        <w:rPr>
          <w:sz w:val="22"/>
          <w:szCs w:val="22"/>
          <w:lang w:val="cs-CZ"/>
        </w:rPr>
        <w:t xml:space="preserve"> tekutiny na </w:t>
      </w:r>
      <w:smartTag w:uri="urn:schemas-microsoft-com:office:smarttags" w:element="metricconverter">
        <w:smartTagPr>
          <w:attr w:name="ProductID" w:val="20 m2"/>
        </w:smartTagPr>
        <w:r w:rsidRPr="00746C2C">
          <w:rPr>
            <w:sz w:val="22"/>
            <w:szCs w:val="22"/>
            <w:lang w:val="cs-CZ"/>
          </w:rPr>
          <w:t>20 m</w:t>
        </w:r>
        <w:r w:rsidRPr="00746C2C">
          <w:rPr>
            <w:sz w:val="22"/>
            <w:szCs w:val="22"/>
            <w:vertAlign w:val="superscript"/>
            <w:lang w:val="cs-CZ"/>
          </w:rPr>
          <w:t>2</w:t>
        </w:r>
      </w:smartTag>
      <w:r w:rsidRPr="00746C2C">
        <w:rPr>
          <w:sz w:val="22"/>
          <w:szCs w:val="22"/>
          <w:lang w:val="cs-CZ"/>
        </w:rPr>
        <w:t xml:space="preserve"> plochy).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Silně zatřepat obalem pro důkladné promíchání jeho obsahu.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 xml:space="preserve">Připravit 1% pracovní tekutinu ( 50 ml přípravku naředit vodou na </w:t>
      </w:r>
      <w:smartTag w:uri="urn:schemas-microsoft-com:office:smarttags" w:element="metricconverter">
        <w:smartTagPr>
          <w:attr w:name="ProductID" w:val="5 l"/>
        </w:smartTagPr>
        <w:r w:rsidRPr="00746C2C">
          <w:rPr>
            <w:sz w:val="22"/>
            <w:szCs w:val="22"/>
            <w:lang w:val="cs-CZ"/>
          </w:rPr>
          <w:t>5 l</w:t>
        </w:r>
      </w:smartTag>
      <w:r w:rsidRPr="00746C2C">
        <w:rPr>
          <w:sz w:val="22"/>
          <w:szCs w:val="22"/>
          <w:lang w:val="cs-CZ"/>
        </w:rPr>
        <w:t xml:space="preserve"> ).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Provést postřik. Po přerušení práce je před dalším pokračováním nutno pracovní tekutinu řádně promíchat.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b/>
          <w:bCs/>
          <w:sz w:val="22"/>
          <w:szCs w:val="22"/>
          <w:lang w:val="cs-CZ"/>
        </w:rPr>
        <w:t>Hubení létajícího hmyzu</w:t>
      </w:r>
      <w:r w:rsidRPr="00746C2C">
        <w:rPr>
          <w:sz w:val="22"/>
          <w:szCs w:val="22"/>
          <w:lang w:val="cs-CZ"/>
        </w:rPr>
        <w:t xml:space="preserve">: </w:t>
      </w:r>
      <w:r w:rsidRPr="00746C2C">
        <w:rPr>
          <w:sz w:val="22"/>
          <w:szCs w:val="22"/>
          <w:u w:val="single"/>
          <w:lang w:val="cs-CZ"/>
        </w:rPr>
        <w:t>mouchy</w:t>
      </w:r>
      <w:r w:rsidRPr="00746C2C">
        <w:rPr>
          <w:sz w:val="22"/>
          <w:szCs w:val="22"/>
          <w:lang w:val="cs-CZ"/>
        </w:rPr>
        <w:t xml:space="preserve"> – postřikovat prosluněné části stěn, okolí oken, lamp, nosné sloupy, místa uskladnění odpadků pokud nejsou využívány jako krmivo a další místa, kde se hromadí hmyz; </w:t>
      </w:r>
      <w:r w:rsidRPr="00746C2C">
        <w:rPr>
          <w:sz w:val="22"/>
          <w:szCs w:val="22"/>
          <w:u w:val="single"/>
          <w:lang w:val="cs-CZ"/>
        </w:rPr>
        <w:t>komáři</w:t>
      </w:r>
      <w:r w:rsidRPr="00746C2C">
        <w:rPr>
          <w:sz w:val="22"/>
          <w:szCs w:val="22"/>
          <w:lang w:val="cs-CZ"/>
        </w:rPr>
        <w:t xml:space="preserve"> – postřikovat zastíněná místa, klidná zákoutí, vnitřní a vnější rohy budov.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b/>
          <w:bCs/>
          <w:sz w:val="22"/>
          <w:szCs w:val="22"/>
          <w:lang w:val="cs-CZ"/>
        </w:rPr>
        <w:t>Hubení lezoucího hmyzu</w:t>
      </w:r>
      <w:r w:rsidRPr="00746C2C">
        <w:rPr>
          <w:sz w:val="22"/>
          <w:szCs w:val="22"/>
          <w:lang w:val="cs-CZ"/>
        </w:rPr>
        <w:t xml:space="preserve">: </w:t>
      </w:r>
      <w:r w:rsidRPr="00746C2C">
        <w:rPr>
          <w:sz w:val="22"/>
          <w:szCs w:val="22"/>
          <w:u w:val="single"/>
          <w:lang w:val="cs-CZ"/>
        </w:rPr>
        <w:t>rusi,</w:t>
      </w:r>
      <w:r w:rsidRPr="00746C2C">
        <w:rPr>
          <w:sz w:val="22"/>
          <w:szCs w:val="22"/>
          <w:lang w:val="cs-CZ"/>
        </w:rPr>
        <w:t xml:space="preserve"> švábi, štěnice, mravenci, rybenky domácí – postříkat cesty hmyzu: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kolem podlahových lišt, dveří, okolí ventilačních kanálů a ústředního vytápění, spáry a praskliny, místa, kde se škodlivý hmyz soustřeďuje ( rohy stěn, spáry v podlaze; místa za lištami apod.).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b/>
          <w:sz w:val="22"/>
          <w:szCs w:val="22"/>
          <w:lang w:val="cs-CZ"/>
        </w:rPr>
      </w:pPr>
      <w:r w:rsidRPr="00746C2C">
        <w:rPr>
          <w:b/>
          <w:sz w:val="22"/>
          <w:szCs w:val="22"/>
          <w:lang w:val="cs-CZ"/>
        </w:rPr>
        <w:t>Upozornění: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Neaplikovat na plochy čerstvě vymalované, natřené vápnem nebo omítnuté plochy.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Vyšší teplota kladně ovlivňuje účinnost přípravku.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Postřik zabezpečuje objekt před hmyzem po dobu 2-3 měsíců.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Prostor může být užíván teprve po vyschnutí povrchů a důkladném vyvětrání.</w:t>
      </w:r>
      <w:r w:rsidRPr="00746C2C">
        <w:rPr>
          <w:i/>
          <w:sz w:val="22"/>
          <w:szCs w:val="22"/>
          <w:lang w:val="cs-CZ"/>
        </w:rPr>
        <w:t xml:space="preserve"> </w:t>
      </w:r>
      <w:r w:rsidRPr="00746C2C">
        <w:rPr>
          <w:sz w:val="22"/>
          <w:szCs w:val="22"/>
          <w:lang w:val="cs-CZ"/>
        </w:rPr>
        <w:t>Místa styku s pokožkou a potravinami důkladně umýt vodou s detergentem  ( např. povrch stolů, podlahu v tělocvičně apod.).</w:t>
      </w:r>
    </w:p>
    <w:p w:rsidR="004C6966" w:rsidRPr="00746C2C" w:rsidRDefault="004C6966" w:rsidP="00210962">
      <w:pPr>
        <w:pStyle w:val="Bezmezer"/>
        <w:rPr>
          <w:b/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b/>
          <w:bCs/>
          <w:sz w:val="22"/>
          <w:szCs w:val="22"/>
          <w:lang w:val="cs-CZ"/>
        </w:rPr>
      </w:pPr>
      <w:r w:rsidRPr="00746C2C">
        <w:rPr>
          <w:b/>
          <w:bCs/>
          <w:sz w:val="22"/>
          <w:szCs w:val="22"/>
          <w:lang w:val="cs-CZ"/>
        </w:rPr>
        <w:t>Bezpečnostní opatření: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Před postřikem je nutno odstranit z místnosti lidí, zvířata, rostliny, nezabalené potraviny,  kuchyňské a stolní nádobí.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Během postřiku používat ochranný oděv, rukavice a brýle.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Neaplikovat postřik na dětské postýlky ani hračky.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Neprovádět postřik zařízení, která jsou pod elektrickým napětím.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Nejíst, nepít a nekouřit v době přípravy postřikové kapaliny a během provádění postřiku.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Po práci umýt ruce a obličej vodou s mýdlem.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Neznečišťovat přípravkem vodní nádrže a vodní zdroje.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color w:val="000000"/>
          <w:sz w:val="22"/>
          <w:szCs w:val="22"/>
          <w:lang w:val="cs-CZ"/>
        </w:rPr>
      </w:pPr>
    </w:p>
    <w:p w:rsidR="004C6966" w:rsidRPr="00746C2C" w:rsidRDefault="004C6966" w:rsidP="0061539D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 xml:space="preserve">Uchovávejte mimo dosah dětí. </w:t>
      </w:r>
      <w:r w:rsidRPr="00746C2C">
        <w:rPr>
          <w:sz w:val="22"/>
          <w:szCs w:val="22"/>
          <w:lang w:val="cs-CZ"/>
        </w:rPr>
        <w:tab/>
        <w:t xml:space="preserve"> Neskladovat s potravinami, nápoji ani krmivem pro zvířata.</w:t>
      </w:r>
    </w:p>
    <w:p w:rsidR="004C6966" w:rsidRPr="00746C2C" w:rsidRDefault="004C6966" w:rsidP="0061539D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Chránit oči. V případě požití se neprodleně poradit s lékařem – ukázat obal nebo etiketu. Chránit před únikem do životního prostředí. Postupovat v souladu s návodem nebo bezpečnostním listem.</w:t>
      </w:r>
    </w:p>
    <w:p w:rsidR="004C6966" w:rsidRPr="00746C2C" w:rsidRDefault="004C6966" w:rsidP="00210962">
      <w:pPr>
        <w:pStyle w:val="Bezmezer"/>
        <w:rPr>
          <w:b/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b/>
          <w:bCs/>
          <w:sz w:val="22"/>
          <w:szCs w:val="22"/>
          <w:lang w:val="cs-CZ"/>
        </w:rPr>
      </w:pPr>
      <w:r w:rsidRPr="00746C2C">
        <w:rPr>
          <w:b/>
          <w:bCs/>
          <w:sz w:val="22"/>
          <w:szCs w:val="22"/>
          <w:lang w:val="cs-CZ"/>
        </w:rPr>
        <w:t>Zacházení s odpady a obalem:</w:t>
      </w:r>
    </w:p>
    <w:p w:rsidR="004C6966" w:rsidRPr="00746C2C" w:rsidRDefault="004C6966" w:rsidP="002A0299">
      <w:pPr>
        <w:pStyle w:val="Bezmezer"/>
        <w:rPr>
          <w:sz w:val="22"/>
          <w:szCs w:val="22"/>
        </w:rPr>
      </w:pPr>
      <w:r w:rsidRPr="00746C2C">
        <w:rPr>
          <w:sz w:val="22"/>
          <w:szCs w:val="22"/>
        </w:rPr>
        <w:t>Produkt a obal se likvidují jako nebezpečný odpad. Předat k recyklaci specializovaným organizacím, které mají oprávnění na skladování, nakládání, recyklaci či zneškodňování odpadů.</w:t>
      </w:r>
    </w:p>
    <w:p w:rsidR="004C6966" w:rsidRPr="00746C2C" w:rsidRDefault="004C6966" w:rsidP="002A0299">
      <w:pPr>
        <w:pStyle w:val="Bezmezer"/>
        <w:rPr>
          <w:sz w:val="22"/>
          <w:szCs w:val="22"/>
        </w:rPr>
      </w:pPr>
    </w:p>
    <w:p w:rsidR="004C6966" w:rsidRPr="00746C2C" w:rsidRDefault="004C6966" w:rsidP="00740A67">
      <w:pPr>
        <w:pStyle w:val="Bezmezer"/>
        <w:rPr>
          <w:b/>
          <w:sz w:val="22"/>
          <w:szCs w:val="22"/>
          <w:lang w:val="cs-CZ"/>
        </w:rPr>
      </w:pPr>
      <w:r w:rsidRPr="00746C2C">
        <w:rPr>
          <w:b/>
          <w:sz w:val="22"/>
          <w:szCs w:val="22"/>
          <w:lang w:val="cs-CZ"/>
        </w:rPr>
        <w:t>Příznaky otravy:</w:t>
      </w:r>
    </w:p>
    <w:p w:rsidR="004C6966" w:rsidRPr="00746C2C" w:rsidRDefault="004C6966" w:rsidP="00740A67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Bolesti hlavy, závratě, zvracení, podráždění, zarudnutí pokožky, alergické reakce, rýma.</w:t>
      </w:r>
    </w:p>
    <w:p w:rsidR="004C6966" w:rsidRPr="00746C2C" w:rsidRDefault="004C6966" w:rsidP="00740A67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b/>
          <w:sz w:val="22"/>
          <w:szCs w:val="22"/>
          <w:lang w:val="cs-CZ"/>
        </w:rPr>
      </w:pPr>
      <w:r w:rsidRPr="00746C2C">
        <w:rPr>
          <w:b/>
          <w:sz w:val="22"/>
          <w:szCs w:val="22"/>
          <w:lang w:val="cs-CZ"/>
        </w:rPr>
        <w:t>První pomoc:</w:t>
      </w:r>
    </w:p>
    <w:p w:rsidR="004C6966" w:rsidRPr="00746C2C" w:rsidRDefault="004C6966" w:rsidP="004A4B0A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u w:val="single"/>
          <w:lang w:val="cs-CZ"/>
        </w:rPr>
        <w:t>Při nadýchání</w:t>
      </w:r>
      <w:r w:rsidRPr="00746C2C">
        <w:rPr>
          <w:sz w:val="22"/>
          <w:szCs w:val="22"/>
          <w:lang w:val="cs-CZ"/>
        </w:rPr>
        <w:t xml:space="preserve"> -  Vyvést osobu z ohroženého prostoru, zajistit dostatek čerstvého vzduchu a klid</w:t>
      </w:r>
    </w:p>
    <w:p w:rsidR="004C6966" w:rsidRPr="00746C2C" w:rsidRDefault="004C6966" w:rsidP="004A4B0A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u w:val="single"/>
          <w:lang w:val="cs-CZ"/>
        </w:rPr>
        <w:t>Při styku s kůží</w:t>
      </w:r>
      <w:r w:rsidRPr="00746C2C">
        <w:rPr>
          <w:sz w:val="22"/>
          <w:szCs w:val="22"/>
          <w:lang w:val="cs-CZ"/>
        </w:rPr>
        <w:t xml:space="preserve"> - Svléknout celý kontaminovaný oděv. Opláchnout pokožku vodou a následně umýt </w:t>
      </w:r>
    </w:p>
    <w:p w:rsidR="004C6966" w:rsidRPr="00746C2C" w:rsidRDefault="004C6966" w:rsidP="004A4B0A">
      <w:pPr>
        <w:pStyle w:val="Bezmezer"/>
        <w:rPr>
          <w:sz w:val="22"/>
          <w:szCs w:val="22"/>
          <w:u w:val="single"/>
          <w:lang w:val="cs-CZ"/>
        </w:rPr>
      </w:pPr>
      <w:r w:rsidRPr="00746C2C">
        <w:rPr>
          <w:sz w:val="22"/>
          <w:szCs w:val="22"/>
          <w:lang w:val="cs-CZ"/>
        </w:rPr>
        <w:t xml:space="preserve">                          vodou a mýdlem. Před dalším použitím je nutno kontaminovaný oděv vyprat. </w:t>
      </w:r>
    </w:p>
    <w:p w:rsidR="004C6966" w:rsidRPr="00746C2C" w:rsidRDefault="004C6966" w:rsidP="004A4B0A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u w:val="single"/>
          <w:lang w:val="cs-CZ"/>
        </w:rPr>
        <w:t>Při zasažení oči</w:t>
      </w:r>
      <w:r w:rsidRPr="00746C2C">
        <w:rPr>
          <w:sz w:val="22"/>
          <w:szCs w:val="22"/>
          <w:lang w:val="cs-CZ"/>
        </w:rPr>
        <w:t xml:space="preserve"> - Vymýt speciálním výplachovým přípravkem nebo čistou vodou, udržovat přitom</w:t>
      </w:r>
    </w:p>
    <w:p w:rsidR="004C6966" w:rsidRPr="00746C2C" w:rsidRDefault="004C6966" w:rsidP="004A4B0A">
      <w:pPr>
        <w:pStyle w:val="Bezmezer"/>
        <w:rPr>
          <w:sz w:val="22"/>
          <w:szCs w:val="22"/>
          <w:u w:val="single"/>
          <w:lang w:val="cs-CZ"/>
        </w:rPr>
      </w:pPr>
      <w:r w:rsidRPr="00746C2C">
        <w:rPr>
          <w:sz w:val="22"/>
          <w:szCs w:val="22"/>
          <w:lang w:val="cs-CZ"/>
        </w:rPr>
        <w:t xml:space="preserve">                           otevřená víčka, minimálně 10 minut. Poradit se s očním lékařem.</w:t>
      </w:r>
    </w:p>
    <w:p w:rsidR="004C6966" w:rsidRPr="00746C2C" w:rsidRDefault="004C6966" w:rsidP="004A4B0A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u w:val="single"/>
          <w:lang w:val="cs-CZ"/>
        </w:rPr>
        <w:t>Při požití</w:t>
      </w:r>
      <w:r w:rsidRPr="00746C2C">
        <w:rPr>
          <w:sz w:val="22"/>
          <w:szCs w:val="22"/>
          <w:lang w:val="cs-CZ"/>
        </w:rPr>
        <w:t xml:space="preserve"> -           Vypláchnout ústa vodou ( nedávat k pití mléko, olej nebo alkohol ). Přivolat</w:t>
      </w:r>
    </w:p>
    <w:p w:rsidR="004C6966" w:rsidRPr="00746C2C" w:rsidRDefault="004C6966" w:rsidP="004A4B0A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 xml:space="preserve">                            lékařskou pomoc </w:t>
      </w:r>
      <w:r w:rsidRPr="00746C2C">
        <w:rPr>
          <w:color w:val="000000"/>
          <w:sz w:val="22"/>
          <w:szCs w:val="22"/>
          <w:lang w:val="cs-CZ"/>
        </w:rPr>
        <w:t>a ukázat etiketu přípravku</w:t>
      </w:r>
      <w:r w:rsidRPr="00746C2C">
        <w:rPr>
          <w:sz w:val="22"/>
          <w:szCs w:val="22"/>
          <w:lang w:val="cs-CZ"/>
        </w:rPr>
        <w:t>.</w:t>
      </w:r>
    </w:p>
    <w:p w:rsidR="004C6966" w:rsidRPr="00746C2C" w:rsidRDefault="004C6966" w:rsidP="004A4B0A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436D8">
      <w:pPr>
        <w:pStyle w:val="Bezmezer"/>
        <w:rPr>
          <w:sz w:val="22"/>
          <w:szCs w:val="22"/>
          <w:lang w:val="cs-CZ"/>
        </w:rPr>
      </w:pPr>
      <w:r w:rsidRPr="00746C2C">
        <w:rPr>
          <w:b/>
          <w:sz w:val="22"/>
          <w:szCs w:val="22"/>
          <w:lang w:val="cs-CZ"/>
        </w:rPr>
        <w:t>Informace o první pomocí pro lékaře:</w:t>
      </w:r>
      <w:r w:rsidRPr="00746C2C">
        <w:rPr>
          <w:sz w:val="22"/>
          <w:szCs w:val="22"/>
          <w:lang w:val="cs-CZ"/>
        </w:rPr>
        <w:t xml:space="preserve"> 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Antidotum – není. Aplikovat symptomatickou léčbu.</w:t>
      </w:r>
    </w:p>
    <w:p w:rsidR="004C6966" w:rsidRPr="00746C2C" w:rsidRDefault="004C6966" w:rsidP="00210962">
      <w:pPr>
        <w:pStyle w:val="Bezmezer"/>
        <w:rPr>
          <w:b/>
          <w:sz w:val="22"/>
          <w:szCs w:val="22"/>
          <w:lang w:val="cs-CZ"/>
        </w:rPr>
      </w:pPr>
    </w:p>
    <w:p w:rsidR="004C6966" w:rsidRPr="00746C2C" w:rsidRDefault="004C6966" w:rsidP="00E72FDA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V situacích kdy je požadována nebo nutná jiná lékařská pomoc  než je obsažená v upozorněních,  kontaktujte nejbližší Toxikologické středisko:</w:t>
      </w:r>
    </w:p>
    <w:p w:rsidR="004C6966" w:rsidRPr="00746C2C" w:rsidRDefault="004C6966" w:rsidP="00E72FDA">
      <w:pPr>
        <w:pStyle w:val="Bezmezer"/>
        <w:rPr>
          <w:b/>
          <w:sz w:val="22"/>
          <w:szCs w:val="22"/>
          <w:lang w:val="cs-CZ"/>
        </w:rPr>
      </w:pPr>
      <w:r w:rsidRPr="00746C2C">
        <w:rPr>
          <w:b/>
          <w:sz w:val="22"/>
          <w:szCs w:val="22"/>
          <w:lang w:val="cs-CZ"/>
        </w:rPr>
        <w:t>Klinika nemocí z povolání, Na Bojišti 1, 120 00 Praha 2</w:t>
      </w:r>
    </w:p>
    <w:p w:rsidR="004C6966" w:rsidRPr="00746C2C" w:rsidRDefault="004C6966" w:rsidP="00E72FDA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 xml:space="preserve">Telefonní číslo pro poskytování informací při mimořádných situacích: </w:t>
      </w:r>
      <w:r w:rsidRPr="00746C2C">
        <w:rPr>
          <w:b/>
          <w:sz w:val="22"/>
          <w:szCs w:val="22"/>
          <w:lang w:val="cs-CZ"/>
        </w:rPr>
        <w:t>+420224919293</w:t>
      </w:r>
      <w:r w:rsidRPr="00746C2C">
        <w:rPr>
          <w:sz w:val="22"/>
          <w:szCs w:val="22"/>
          <w:lang w:val="cs-CZ"/>
        </w:rPr>
        <w:t xml:space="preserve"> nebo </w:t>
      </w:r>
      <w:r w:rsidRPr="00746C2C">
        <w:rPr>
          <w:b/>
          <w:sz w:val="22"/>
          <w:szCs w:val="22"/>
          <w:lang w:val="cs-CZ"/>
        </w:rPr>
        <w:t>+420224915402</w:t>
      </w:r>
    </w:p>
    <w:p w:rsidR="004C6966" w:rsidRPr="00746C2C" w:rsidRDefault="004C6966" w:rsidP="00210962">
      <w:pPr>
        <w:spacing w:line="280" w:lineRule="exact"/>
        <w:jc w:val="left"/>
        <w:rPr>
          <w:sz w:val="22"/>
          <w:szCs w:val="22"/>
          <w:lang w:val="cs-CZ"/>
        </w:rPr>
      </w:pPr>
    </w:p>
    <w:p w:rsidR="004C6966" w:rsidRPr="00746C2C" w:rsidRDefault="004C6966" w:rsidP="000F6A0B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0F6A0B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>Obsah netto:</w:t>
      </w:r>
      <w:r w:rsidRPr="00746C2C">
        <w:rPr>
          <w:sz w:val="22"/>
          <w:szCs w:val="22"/>
          <w:lang w:val="cs-CZ"/>
        </w:rPr>
        <w:tab/>
        <w:t xml:space="preserve">                                     Datum použitelnosti:</w:t>
      </w:r>
      <w:r w:rsidRPr="00746C2C">
        <w:rPr>
          <w:sz w:val="22"/>
          <w:szCs w:val="22"/>
          <w:lang w:val="cs-CZ"/>
        </w:rPr>
        <w:tab/>
        <w:t>2 roky</w:t>
      </w:r>
    </w:p>
    <w:p w:rsidR="004C6966" w:rsidRPr="00746C2C" w:rsidRDefault="004C6966" w:rsidP="00E56CAE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 xml:space="preserve">Datum výroby: </w:t>
      </w:r>
      <w:r w:rsidRPr="00746C2C">
        <w:rPr>
          <w:sz w:val="22"/>
          <w:szCs w:val="22"/>
          <w:lang w:val="cs-CZ"/>
        </w:rPr>
        <w:tab/>
        <w:t xml:space="preserve">                         Číslo série:</w:t>
      </w:r>
    </w:p>
    <w:p w:rsidR="004C6966" w:rsidRPr="00746C2C" w:rsidRDefault="004C6966" w:rsidP="000F6A0B">
      <w:pPr>
        <w:pStyle w:val="Bezmezer"/>
        <w:rPr>
          <w:sz w:val="22"/>
          <w:szCs w:val="22"/>
          <w:lang w:val="cs-CZ"/>
        </w:rPr>
      </w:pPr>
      <w:r w:rsidRPr="00746C2C">
        <w:rPr>
          <w:sz w:val="22"/>
          <w:szCs w:val="22"/>
          <w:lang w:val="cs-CZ"/>
        </w:rPr>
        <w:t xml:space="preserve"> </w:t>
      </w:r>
      <w:r w:rsidRPr="00746C2C">
        <w:rPr>
          <w:sz w:val="22"/>
          <w:szCs w:val="22"/>
          <w:lang w:val="cs-CZ"/>
        </w:rPr>
        <w:tab/>
      </w:r>
    </w:p>
    <w:p w:rsidR="004C6966" w:rsidRPr="00746C2C" w:rsidRDefault="004C6966" w:rsidP="00210962">
      <w:pPr>
        <w:spacing w:line="280" w:lineRule="exact"/>
        <w:jc w:val="left"/>
        <w:rPr>
          <w:b/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</w:rPr>
      </w:pPr>
      <w:r w:rsidRPr="00746C2C">
        <w:rPr>
          <w:sz w:val="22"/>
          <w:szCs w:val="22"/>
        </w:rPr>
        <w:t xml:space="preserve">Dovozce do ČR :                 </w:t>
      </w:r>
      <w:r w:rsidR="00746C2C">
        <w:rPr>
          <w:noProof/>
          <w:sz w:val="22"/>
          <w:szCs w:val="22"/>
          <w:lang w:val="cs-CZ" w:eastAsia="cs-CZ"/>
        </w:rPr>
        <w:drawing>
          <wp:inline distT="0" distB="0" distL="0" distR="0">
            <wp:extent cx="1310640" cy="396240"/>
            <wp:effectExtent l="0" t="0" r="3810" b="3810"/>
            <wp:docPr id="3" name="obrázek 1" descr="KREJSA - Eshop Logotyp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EJSA - Eshop Logotyp 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66" w:rsidRPr="00746C2C" w:rsidRDefault="004C6966" w:rsidP="00210962">
      <w:pPr>
        <w:pStyle w:val="Bezmezer"/>
        <w:rPr>
          <w:sz w:val="22"/>
          <w:szCs w:val="22"/>
        </w:rPr>
      </w:pPr>
      <w:r w:rsidRPr="00746C2C">
        <w:rPr>
          <w:sz w:val="22"/>
          <w:szCs w:val="22"/>
        </w:rPr>
        <w:t xml:space="preserve">                                            Mgr. Miloš Krejsa</w:t>
      </w:r>
    </w:p>
    <w:p w:rsidR="004C6966" w:rsidRPr="00746C2C" w:rsidRDefault="004C6966" w:rsidP="00210962">
      <w:pPr>
        <w:pStyle w:val="Bezmezer"/>
        <w:rPr>
          <w:sz w:val="22"/>
          <w:szCs w:val="22"/>
          <w:lang w:val="en-US"/>
        </w:rPr>
      </w:pPr>
      <w:r w:rsidRPr="00746C2C">
        <w:rPr>
          <w:sz w:val="22"/>
          <w:szCs w:val="22"/>
        </w:rPr>
        <w:t xml:space="preserve">                                            </w:t>
      </w:r>
      <w:r w:rsidRPr="00746C2C">
        <w:rPr>
          <w:sz w:val="22"/>
          <w:szCs w:val="22"/>
          <w:lang w:val="en-US"/>
        </w:rPr>
        <w:t>561 63 Nekoř 74</w:t>
      </w:r>
    </w:p>
    <w:p w:rsidR="004C6966" w:rsidRPr="00746C2C" w:rsidRDefault="004C6966" w:rsidP="00210962">
      <w:pPr>
        <w:pStyle w:val="Bezmezer"/>
        <w:rPr>
          <w:sz w:val="22"/>
          <w:szCs w:val="22"/>
          <w:lang w:val="en-US"/>
        </w:rPr>
      </w:pPr>
      <w:r w:rsidRPr="00746C2C">
        <w:rPr>
          <w:sz w:val="22"/>
          <w:szCs w:val="22"/>
          <w:lang w:val="en-US"/>
        </w:rPr>
        <w:t xml:space="preserve">                                            tel./fax: +420465625163</w:t>
      </w:r>
    </w:p>
    <w:p w:rsidR="004C6966" w:rsidRPr="00746C2C" w:rsidRDefault="004C6966" w:rsidP="00210962">
      <w:pPr>
        <w:pStyle w:val="Bezmezer"/>
        <w:rPr>
          <w:sz w:val="22"/>
          <w:szCs w:val="22"/>
          <w:lang w:val="en-US"/>
        </w:rPr>
      </w:pPr>
      <w:r w:rsidRPr="00746C2C">
        <w:rPr>
          <w:sz w:val="22"/>
          <w:szCs w:val="22"/>
          <w:lang w:val="en-US"/>
        </w:rPr>
        <w:t xml:space="preserve">                                            </w:t>
      </w:r>
      <w:hyperlink r:id="rId9" w:history="1">
        <w:r w:rsidRPr="00746C2C">
          <w:rPr>
            <w:rStyle w:val="Hypertextovodkaz"/>
            <w:sz w:val="22"/>
            <w:szCs w:val="22"/>
            <w:lang w:val="en-US"/>
          </w:rPr>
          <w:t>info@krejsashop.cz</w:t>
        </w:r>
      </w:hyperlink>
    </w:p>
    <w:p w:rsidR="004C6966" w:rsidRPr="00746C2C" w:rsidRDefault="004C6966" w:rsidP="00210962">
      <w:pPr>
        <w:pStyle w:val="Bezmezer"/>
        <w:rPr>
          <w:sz w:val="22"/>
          <w:szCs w:val="22"/>
          <w:lang w:val="en-US"/>
        </w:rPr>
      </w:pPr>
      <w:r w:rsidRPr="00746C2C">
        <w:rPr>
          <w:sz w:val="22"/>
          <w:szCs w:val="22"/>
          <w:lang w:val="en-US"/>
        </w:rPr>
        <w:t xml:space="preserve">                                            </w:t>
      </w:r>
      <w:hyperlink r:id="rId10" w:history="1">
        <w:r w:rsidRPr="00746C2C">
          <w:rPr>
            <w:rStyle w:val="Hypertextovodkaz"/>
            <w:sz w:val="22"/>
            <w:szCs w:val="22"/>
            <w:lang w:val="en-US"/>
          </w:rPr>
          <w:t>www.krejsashop.cz</w:t>
        </w:r>
      </w:hyperlink>
    </w:p>
    <w:p w:rsidR="004C6966" w:rsidRPr="00746C2C" w:rsidRDefault="004C6966" w:rsidP="00210962">
      <w:pPr>
        <w:spacing w:line="280" w:lineRule="exact"/>
        <w:jc w:val="left"/>
        <w:rPr>
          <w:b/>
          <w:sz w:val="22"/>
          <w:szCs w:val="22"/>
          <w:lang w:val="cs-CZ"/>
        </w:rPr>
      </w:pPr>
      <w:r w:rsidRPr="00746C2C">
        <w:rPr>
          <w:b/>
          <w:sz w:val="22"/>
          <w:szCs w:val="22"/>
          <w:lang w:val="cs-CZ"/>
        </w:rPr>
        <w:tab/>
      </w:r>
      <w:r w:rsidRPr="00746C2C">
        <w:rPr>
          <w:b/>
          <w:sz w:val="22"/>
          <w:szCs w:val="22"/>
          <w:lang w:val="cs-CZ"/>
        </w:rPr>
        <w:tab/>
      </w:r>
    </w:p>
    <w:p w:rsidR="004C6966" w:rsidRPr="00746C2C" w:rsidRDefault="004C6966" w:rsidP="00210962">
      <w:pPr>
        <w:spacing w:line="280" w:lineRule="exact"/>
        <w:jc w:val="left"/>
        <w:rPr>
          <w:sz w:val="22"/>
          <w:szCs w:val="22"/>
          <w:lang w:val="cs-CZ"/>
        </w:rPr>
      </w:pPr>
    </w:p>
    <w:p w:rsidR="004C6966" w:rsidRPr="00746C2C" w:rsidRDefault="004C6966" w:rsidP="00093967">
      <w:pPr>
        <w:pStyle w:val="Bezmezer"/>
        <w:rPr>
          <w:sz w:val="22"/>
          <w:szCs w:val="22"/>
          <w:lang w:val="en-US"/>
        </w:rPr>
      </w:pPr>
      <w:r w:rsidRPr="00746C2C">
        <w:rPr>
          <w:sz w:val="22"/>
          <w:szCs w:val="22"/>
          <w:lang w:val="en-US"/>
        </w:rPr>
        <w:t>Upozornění:</w:t>
      </w:r>
    </w:p>
    <w:p w:rsidR="004C6966" w:rsidRPr="00746C2C" w:rsidRDefault="004C6966" w:rsidP="00093967">
      <w:pPr>
        <w:pStyle w:val="Bezmezer"/>
        <w:rPr>
          <w:sz w:val="22"/>
          <w:szCs w:val="22"/>
          <w:lang w:val="en-US"/>
        </w:rPr>
      </w:pPr>
      <w:r w:rsidRPr="00746C2C">
        <w:rPr>
          <w:sz w:val="22"/>
          <w:szCs w:val="22"/>
          <w:lang w:val="en-US"/>
        </w:rPr>
        <w:t>Výrobce neodpovídá za škody vzniklé na základě neodborného, předpisům neodpovídajícího</w:t>
      </w:r>
    </w:p>
    <w:p w:rsidR="004C6966" w:rsidRPr="00746C2C" w:rsidRDefault="004C6966" w:rsidP="00093967">
      <w:pPr>
        <w:pStyle w:val="Bezmezer"/>
        <w:rPr>
          <w:sz w:val="22"/>
          <w:szCs w:val="22"/>
          <w:lang w:val="en-US"/>
        </w:rPr>
      </w:pPr>
      <w:r w:rsidRPr="00746C2C">
        <w:rPr>
          <w:sz w:val="22"/>
          <w:szCs w:val="22"/>
          <w:lang w:val="en-US"/>
        </w:rPr>
        <w:t>skladování a použití přípravku. Při dodržení skladovacích podmínek v originálních nepoškozených</w:t>
      </w:r>
    </w:p>
    <w:p w:rsidR="004C6966" w:rsidRPr="00746C2C" w:rsidRDefault="004C6966" w:rsidP="00093967">
      <w:pPr>
        <w:pStyle w:val="Bezmezer"/>
        <w:rPr>
          <w:sz w:val="22"/>
          <w:szCs w:val="22"/>
        </w:rPr>
      </w:pPr>
      <w:r w:rsidRPr="00746C2C">
        <w:rPr>
          <w:sz w:val="22"/>
          <w:szCs w:val="22"/>
        </w:rPr>
        <w:t>obalech je doba použitelnosti přípravku 2 roky od data výroby.</w:t>
      </w:r>
    </w:p>
    <w:p w:rsidR="004C6966" w:rsidRPr="00746C2C" w:rsidRDefault="004C6966" w:rsidP="00210962">
      <w:pPr>
        <w:rPr>
          <w:sz w:val="22"/>
          <w:szCs w:val="22"/>
          <w:lang w:val="cs-CZ"/>
        </w:rPr>
      </w:pPr>
    </w:p>
    <w:p w:rsidR="004C6966" w:rsidRPr="00746C2C" w:rsidRDefault="004C6966" w:rsidP="00210962">
      <w:pPr>
        <w:rPr>
          <w:sz w:val="22"/>
          <w:szCs w:val="22"/>
          <w:lang w:val="cs-CZ"/>
        </w:rPr>
      </w:pPr>
    </w:p>
    <w:p w:rsidR="004C6966" w:rsidRPr="00746C2C" w:rsidRDefault="004C6966" w:rsidP="00E72FDA">
      <w:pPr>
        <w:pStyle w:val="Bezmezer"/>
        <w:rPr>
          <w:b/>
          <w:sz w:val="22"/>
          <w:szCs w:val="22"/>
          <w:lang w:val="cs-CZ"/>
        </w:rPr>
      </w:pPr>
      <w:r w:rsidRPr="00746C2C">
        <w:rPr>
          <w:b/>
          <w:sz w:val="22"/>
          <w:szCs w:val="22"/>
          <w:lang w:val="cs-CZ"/>
        </w:rPr>
        <w:t>Používejte biocidní přípravky bezpečně! Před použitím si vždy přečtěte údaje na obalu a připojené informace o přípravku!</w:t>
      </w: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p w:rsidR="004C6966" w:rsidRPr="00746C2C" w:rsidRDefault="004C6966" w:rsidP="00210962">
      <w:pPr>
        <w:pStyle w:val="Bezmezer"/>
        <w:rPr>
          <w:sz w:val="22"/>
          <w:szCs w:val="22"/>
          <w:lang w:val="cs-CZ"/>
        </w:rPr>
      </w:pPr>
    </w:p>
    <w:sectPr w:rsidR="004C6966" w:rsidRPr="00746C2C" w:rsidSect="0017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1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62"/>
    <w:rsid w:val="00093967"/>
    <w:rsid w:val="000F6A0B"/>
    <w:rsid w:val="00173558"/>
    <w:rsid w:val="00177ADD"/>
    <w:rsid w:val="001842A1"/>
    <w:rsid w:val="00186FF9"/>
    <w:rsid w:val="001F290C"/>
    <w:rsid w:val="00210962"/>
    <w:rsid w:val="002436D8"/>
    <w:rsid w:val="002A0299"/>
    <w:rsid w:val="003D6BDB"/>
    <w:rsid w:val="004A4B0A"/>
    <w:rsid w:val="004B4E63"/>
    <w:rsid w:val="004C0228"/>
    <w:rsid w:val="004C6966"/>
    <w:rsid w:val="0051556D"/>
    <w:rsid w:val="0061539D"/>
    <w:rsid w:val="006B2345"/>
    <w:rsid w:val="00740A67"/>
    <w:rsid w:val="007444A6"/>
    <w:rsid w:val="00746C2C"/>
    <w:rsid w:val="008868DB"/>
    <w:rsid w:val="00907CEE"/>
    <w:rsid w:val="00935574"/>
    <w:rsid w:val="00963504"/>
    <w:rsid w:val="009705CB"/>
    <w:rsid w:val="009C2C83"/>
    <w:rsid w:val="009E21F4"/>
    <w:rsid w:val="009E4313"/>
    <w:rsid w:val="009F497F"/>
    <w:rsid w:val="00A76950"/>
    <w:rsid w:val="00AA3ECE"/>
    <w:rsid w:val="00B02227"/>
    <w:rsid w:val="00B81194"/>
    <w:rsid w:val="00BC1537"/>
    <w:rsid w:val="00BE559E"/>
    <w:rsid w:val="00C06861"/>
    <w:rsid w:val="00C47ECF"/>
    <w:rsid w:val="00CB4E99"/>
    <w:rsid w:val="00D14C59"/>
    <w:rsid w:val="00E56CAE"/>
    <w:rsid w:val="00E72FDA"/>
    <w:rsid w:val="00F0136F"/>
    <w:rsid w:val="00F0234B"/>
    <w:rsid w:val="00F843AD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962"/>
    <w:pPr>
      <w:widowControl w:val="0"/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210962"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spacing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uiPriority w:val="99"/>
    <w:rsid w:val="00210962"/>
    <w:pPr>
      <w:spacing w:line="240" w:lineRule="auto"/>
      <w:ind w:left="720"/>
      <w:jc w:val="left"/>
      <w:textAlignment w:val="auto"/>
    </w:pPr>
    <w:rPr>
      <w:rFonts w:ascii="Liberation Serif" w:eastAsia="WenQuanYi Micro Hei" w:hAnsi="Liberation Serif" w:cs="Lohit Hindi"/>
      <w:b/>
      <w:bCs/>
      <w:kern w:val="1"/>
      <w:sz w:val="22"/>
      <w:szCs w:val="22"/>
      <w:lang w:val="cs-CZ"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210962"/>
    <w:rPr>
      <w:rFonts w:ascii="Times New Roman" w:eastAsia="Arial Unicode MS" w:hAnsi="Times New Roman" w:cs="Times New Roman"/>
      <w:spacing w:val="40"/>
      <w:sz w:val="24"/>
      <w:szCs w:val="24"/>
      <w:u w:val="single"/>
      <w:lang w:val="pl-PL" w:eastAsia="ar-SA" w:bidi="ar-SA"/>
    </w:rPr>
  </w:style>
  <w:style w:type="paragraph" w:styleId="Bezmezer">
    <w:name w:val="No Spacing"/>
    <w:uiPriority w:val="99"/>
    <w:qFormat/>
    <w:rsid w:val="00210962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val="pl-PL" w:eastAsia="ar-SA"/>
    </w:rPr>
  </w:style>
  <w:style w:type="paragraph" w:customStyle="1" w:styleId="WW-Tekstpodstawowywcity2">
    <w:name w:val="WW-Tekst podstawowy wcięty 2"/>
    <w:basedOn w:val="Normln"/>
    <w:uiPriority w:val="99"/>
    <w:rsid w:val="00210962"/>
    <w:pPr>
      <w:widowControl/>
      <w:spacing w:line="240" w:lineRule="auto"/>
      <w:ind w:left="540"/>
      <w:jc w:val="left"/>
      <w:textAlignment w:val="auto"/>
    </w:pPr>
    <w:rPr>
      <w:lang w:val="cs-CZ"/>
    </w:rPr>
  </w:style>
  <w:style w:type="character" w:styleId="Hypertextovodkaz">
    <w:name w:val="Hyperlink"/>
    <w:basedOn w:val="Standardnpsmoodstavce"/>
    <w:uiPriority w:val="99"/>
    <w:rsid w:val="00210962"/>
    <w:rPr>
      <w:rFonts w:cs="Times New Roman"/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21096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6C2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0962"/>
    <w:rPr>
      <w:rFonts w:ascii="Tahoma" w:hAnsi="Tahoma" w:cs="Tahoma"/>
      <w:sz w:val="16"/>
      <w:szCs w:val="16"/>
      <w:lang w:val="pl-PL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962"/>
    <w:pPr>
      <w:widowControl w:val="0"/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210962"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spacing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uiPriority w:val="99"/>
    <w:rsid w:val="00210962"/>
    <w:pPr>
      <w:spacing w:line="240" w:lineRule="auto"/>
      <w:ind w:left="720"/>
      <w:jc w:val="left"/>
      <w:textAlignment w:val="auto"/>
    </w:pPr>
    <w:rPr>
      <w:rFonts w:ascii="Liberation Serif" w:eastAsia="WenQuanYi Micro Hei" w:hAnsi="Liberation Serif" w:cs="Lohit Hindi"/>
      <w:b/>
      <w:bCs/>
      <w:kern w:val="1"/>
      <w:sz w:val="22"/>
      <w:szCs w:val="22"/>
      <w:lang w:val="cs-CZ"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210962"/>
    <w:rPr>
      <w:rFonts w:ascii="Times New Roman" w:eastAsia="Arial Unicode MS" w:hAnsi="Times New Roman" w:cs="Times New Roman"/>
      <w:spacing w:val="40"/>
      <w:sz w:val="24"/>
      <w:szCs w:val="24"/>
      <w:u w:val="single"/>
      <w:lang w:val="pl-PL" w:eastAsia="ar-SA" w:bidi="ar-SA"/>
    </w:rPr>
  </w:style>
  <w:style w:type="paragraph" w:styleId="Bezmezer">
    <w:name w:val="No Spacing"/>
    <w:uiPriority w:val="99"/>
    <w:qFormat/>
    <w:rsid w:val="00210962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val="pl-PL" w:eastAsia="ar-SA"/>
    </w:rPr>
  </w:style>
  <w:style w:type="paragraph" w:customStyle="1" w:styleId="WW-Tekstpodstawowywcity2">
    <w:name w:val="WW-Tekst podstawowy wcięty 2"/>
    <w:basedOn w:val="Normln"/>
    <w:uiPriority w:val="99"/>
    <w:rsid w:val="00210962"/>
    <w:pPr>
      <w:widowControl/>
      <w:spacing w:line="240" w:lineRule="auto"/>
      <w:ind w:left="540"/>
      <w:jc w:val="left"/>
      <w:textAlignment w:val="auto"/>
    </w:pPr>
    <w:rPr>
      <w:lang w:val="cs-CZ"/>
    </w:rPr>
  </w:style>
  <w:style w:type="character" w:styleId="Hypertextovodkaz">
    <w:name w:val="Hyperlink"/>
    <w:basedOn w:val="Standardnpsmoodstavce"/>
    <w:uiPriority w:val="99"/>
    <w:rsid w:val="00210962"/>
    <w:rPr>
      <w:rFonts w:cs="Times New Roman"/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21096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6C2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0962"/>
    <w:rPr>
      <w:rFonts w:ascii="Tahoma" w:hAnsi="Tahoma" w:cs="Tahoma"/>
      <w:sz w:val="16"/>
      <w:szCs w:val="16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ejsash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rejsash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Výrobce: ZPUH “Best Pest” Małgorzata Świętosławska, Jacek Świętosławski Spółka Jawna</vt:lpstr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Výrobce: ZPUH “Best Pest” Małgorzata Świętosławska, Jacek Świętosławski Spółka Jawna</dc:title>
  <dc:creator>Milos Krejsa</dc:creator>
  <cp:lastModifiedBy>Milos</cp:lastModifiedBy>
  <cp:revision>2</cp:revision>
  <dcterms:created xsi:type="dcterms:W3CDTF">2015-06-19T10:43:00Z</dcterms:created>
  <dcterms:modified xsi:type="dcterms:W3CDTF">2015-06-19T10:43:00Z</dcterms:modified>
</cp:coreProperties>
</file>